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A9" w:rsidRPr="00510209" w:rsidRDefault="006C4BA9" w:rsidP="00CE33C5">
      <w:pPr>
        <w:shd w:val="clear" w:color="auto" w:fill="FFFFFF"/>
        <w:spacing w:before="120"/>
        <w:ind w:right="-720"/>
        <w:jc w:val="center"/>
        <w:outlineLvl w:val="2"/>
        <w:rPr>
          <w:rFonts w:ascii="Arial" w:hAnsi="Arial" w:cs="Arial"/>
          <w:b/>
          <w:bCs/>
          <w:color w:val="222222"/>
          <w:sz w:val="28"/>
          <w:szCs w:val="27"/>
        </w:rPr>
      </w:pPr>
      <w:r w:rsidRPr="00510209">
        <w:rPr>
          <w:b/>
          <w:bCs/>
          <w:color w:val="222222"/>
          <w:sz w:val="52"/>
          <w:szCs w:val="48"/>
        </w:rPr>
        <w:t>COMMON CAUSE</w:t>
      </w:r>
    </w:p>
    <w:p w:rsidR="006C4BA9" w:rsidRPr="005B7823" w:rsidRDefault="006C4BA9" w:rsidP="00CE33C5">
      <w:pPr>
        <w:shd w:val="clear" w:color="auto" w:fill="FFFFFF"/>
        <w:ind w:right="-720"/>
        <w:jc w:val="center"/>
        <w:rPr>
          <w:color w:val="222222"/>
          <w:szCs w:val="20"/>
        </w:rPr>
      </w:pPr>
      <w:r w:rsidRPr="005B7823">
        <w:rPr>
          <w:rFonts w:eastAsia="Arial Unicode MS"/>
          <w:b/>
          <w:bCs/>
          <w:color w:val="222222"/>
        </w:rPr>
        <w:t>A REGISTERED SOCIETY</w:t>
      </w:r>
    </w:p>
    <w:p w:rsidR="006C4BA9" w:rsidRPr="00510209" w:rsidRDefault="006C4BA9" w:rsidP="00CE33C5">
      <w:pPr>
        <w:shd w:val="clear" w:color="auto" w:fill="FFFFFF"/>
        <w:ind w:right="-720"/>
        <w:jc w:val="center"/>
        <w:rPr>
          <w:rFonts w:ascii="Arial" w:hAnsi="Arial" w:cs="Arial"/>
          <w:color w:val="222222"/>
          <w:szCs w:val="20"/>
        </w:rPr>
      </w:pPr>
      <w:r w:rsidRPr="00510209">
        <w:rPr>
          <w:b/>
          <w:bCs/>
          <w:color w:val="222222"/>
          <w:szCs w:val="20"/>
        </w:rPr>
        <w:t>AN ORGANISATION FOR VENTILATING COMMON PROBLEMS OF THE PEOPLE</w:t>
      </w:r>
    </w:p>
    <w:p w:rsidR="006C4BA9" w:rsidRPr="00510209" w:rsidRDefault="006C4BA9" w:rsidP="00CE33C5">
      <w:pPr>
        <w:shd w:val="clear" w:color="auto" w:fill="FFFFFF"/>
        <w:ind w:right="-720"/>
        <w:jc w:val="center"/>
        <w:rPr>
          <w:rFonts w:ascii="Arial" w:hAnsi="Arial" w:cs="Arial"/>
          <w:color w:val="222222"/>
          <w:szCs w:val="20"/>
        </w:rPr>
      </w:pPr>
      <w:r w:rsidRPr="00510209">
        <w:rPr>
          <w:color w:val="222222"/>
          <w:szCs w:val="20"/>
        </w:rPr>
        <w:t>COMMON CAUSE HOUSE, 5, Institutional Area,</w:t>
      </w:r>
    </w:p>
    <w:p w:rsidR="006C4BA9" w:rsidRPr="00510209" w:rsidRDefault="006C4BA9" w:rsidP="00CE33C5">
      <w:pPr>
        <w:shd w:val="clear" w:color="auto" w:fill="FFFFFF"/>
        <w:ind w:right="-720"/>
        <w:jc w:val="center"/>
        <w:rPr>
          <w:rFonts w:ascii="Arial" w:hAnsi="Arial" w:cs="Arial"/>
          <w:color w:val="222222"/>
          <w:szCs w:val="20"/>
        </w:rPr>
      </w:pPr>
      <w:proofErr w:type="gramStart"/>
      <w:r w:rsidRPr="00510209">
        <w:rPr>
          <w:color w:val="222222"/>
          <w:szCs w:val="20"/>
        </w:rPr>
        <w:t xml:space="preserve">Nelson Mandela Road, </w:t>
      </w:r>
      <w:proofErr w:type="spellStart"/>
      <w:r w:rsidRPr="00510209">
        <w:rPr>
          <w:color w:val="222222"/>
          <w:szCs w:val="20"/>
        </w:rPr>
        <w:t>Vasant</w:t>
      </w:r>
      <w:proofErr w:type="spellEnd"/>
      <w:r w:rsidRPr="00510209">
        <w:rPr>
          <w:color w:val="222222"/>
          <w:szCs w:val="20"/>
        </w:rPr>
        <w:t xml:space="preserve"> </w:t>
      </w:r>
      <w:proofErr w:type="spellStart"/>
      <w:r w:rsidRPr="00510209">
        <w:rPr>
          <w:color w:val="222222"/>
          <w:szCs w:val="20"/>
        </w:rPr>
        <w:t>Kunj</w:t>
      </w:r>
      <w:proofErr w:type="spellEnd"/>
      <w:r w:rsidRPr="00510209">
        <w:rPr>
          <w:color w:val="222222"/>
          <w:szCs w:val="20"/>
        </w:rPr>
        <w:t>, New Delhi –110 070.</w:t>
      </w:r>
      <w:proofErr w:type="gramEnd"/>
      <w:r w:rsidRPr="00510209">
        <w:rPr>
          <w:color w:val="222222"/>
          <w:szCs w:val="20"/>
        </w:rPr>
        <w:t xml:space="preserve"> Phone: </w:t>
      </w:r>
      <w:r w:rsidRPr="00510209">
        <w:rPr>
          <w:color w:val="222222"/>
        </w:rPr>
        <w:t> </w:t>
      </w:r>
      <w:r w:rsidRPr="00510209">
        <w:rPr>
          <w:color w:val="222222"/>
          <w:szCs w:val="20"/>
        </w:rPr>
        <w:t>26131313</w:t>
      </w:r>
    </w:p>
    <w:p w:rsidR="006C4BA9" w:rsidRDefault="00AD6EED" w:rsidP="00CE33C5">
      <w:pPr>
        <w:shd w:val="clear" w:color="auto" w:fill="FFFFFF"/>
        <w:ind w:right="-720"/>
        <w:jc w:val="center"/>
        <w:rPr>
          <w:rFonts w:ascii="Verdana" w:hAnsi="Verdana" w:cs="LiSungLight"/>
          <w:color w:val="000000"/>
        </w:rPr>
      </w:pPr>
      <w:hyperlink r:id="rId5" w:history="1">
        <w:r w:rsidR="006C4BA9" w:rsidRPr="00C91E75">
          <w:rPr>
            <w:rStyle w:val="Hyperlink"/>
          </w:rPr>
          <w:t>www.commoncauseindia.in</w:t>
        </w:r>
      </w:hyperlink>
      <w:proofErr w:type="gramStart"/>
      <w:r w:rsidR="006C4BA9">
        <w:t xml:space="preserve"> </w:t>
      </w:r>
      <w:proofErr w:type="gramEnd"/>
      <w:r w:rsidR="006C4BA9" w:rsidRPr="00510209">
        <w:rPr>
          <w:rFonts w:ascii="Arial Unicode MS" w:eastAsia="Arial Unicode MS" w:hAnsi="Arial Unicode MS" w:cs="Arial Unicode MS"/>
          <w:color w:val="222222"/>
          <w:szCs w:val="20"/>
        </w:rPr>
        <w:t> </w:t>
      </w:r>
      <w:r w:rsidR="006C4BA9">
        <w:rPr>
          <w:rFonts w:ascii="Arial Unicode MS" w:eastAsia="Arial Unicode MS" w:hAnsi="Arial Unicode MS" w:cs="Arial Unicode MS"/>
          <w:color w:val="222222"/>
          <w:szCs w:val="20"/>
        </w:rPr>
        <w:t>;</w:t>
      </w:r>
      <w:r w:rsidR="006C4BA9" w:rsidRPr="00510209">
        <w:rPr>
          <w:rFonts w:ascii="Arial Unicode MS" w:eastAsia="Arial Unicode MS" w:hAnsi="Arial Unicode MS" w:cs="Arial Unicode MS"/>
          <w:color w:val="222222"/>
        </w:rPr>
        <w:t> </w:t>
      </w:r>
      <w:r w:rsidR="006C4BA9" w:rsidRPr="00510209">
        <w:rPr>
          <w:color w:val="222222"/>
          <w:szCs w:val="20"/>
        </w:rPr>
        <w:t> </w:t>
      </w:r>
      <w:hyperlink r:id="rId6" w:history="1">
        <w:r w:rsidR="00B9063F" w:rsidRPr="008428BF">
          <w:rPr>
            <w:rStyle w:val="Hyperlink"/>
          </w:rPr>
          <w:t>e-mail: commoncauseindia@gmail.com</w:t>
        </w:r>
      </w:hyperlink>
    </w:p>
    <w:p w:rsidR="00085252" w:rsidRDefault="00085252" w:rsidP="00085252">
      <w:pPr>
        <w:pStyle w:val="NoSpacing"/>
        <w:rPr>
          <w:rFonts w:ascii="Verdana" w:hAnsi="Verdana"/>
        </w:rPr>
      </w:pPr>
    </w:p>
    <w:p w:rsidR="00F22DB2" w:rsidRDefault="00F22DB2" w:rsidP="00D56C0F">
      <w:pPr>
        <w:pStyle w:val="NoSpacing"/>
        <w:jc w:val="right"/>
        <w:rPr>
          <w:rFonts w:ascii="Verdana" w:hAnsi="Verdana"/>
        </w:rPr>
      </w:pPr>
    </w:p>
    <w:p w:rsidR="00F22DB2" w:rsidRDefault="00F22DB2" w:rsidP="00D56C0F">
      <w:pPr>
        <w:pStyle w:val="NoSpacing"/>
        <w:jc w:val="right"/>
        <w:rPr>
          <w:rFonts w:ascii="Verdana" w:hAnsi="Verdana"/>
        </w:rPr>
      </w:pPr>
    </w:p>
    <w:p w:rsidR="00F22DB2" w:rsidRDefault="00F22DB2" w:rsidP="00D56C0F">
      <w:pPr>
        <w:pStyle w:val="NoSpacing"/>
        <w:jc w:val="right"/>
        <w:rPr>
          <w:rFonts w:ascii="Verdana" w:hAnsi="Verdana"/>
        </w:rPr>
      </w:pPr>
    </w:p>
    <w:p w:rsidR="00A333BC" w:rsidRDefault="00A333BC" w:rsidP="00D56C0F">
      <w:pPr>
        <w:pStyle w:val="NoSpacing"/>
        <w:jc w:val="right"/>
        <w:rPr>
          <w:rFonts w:ascii="Verdana" w:hAnsi="Verdana"/>
        </w:rPr>
      </w:pPr>
    </w:p>
    <w:p w:rsidR="00085252" w:rsidRPr="00456877" w:rsidRDefault="00F217D9" w:rsidP="00D56C0F">
      <w:pPr>
        <w:pStyle w:val="NoSpacing"/>
        <w:jc w:val="right"/>
        <w:rPr>
          <w:rFonts w:ascii="Verdana" w:hAnsi="Verdana"/>
        </w:rPr>
      </w:pPr>
      <w:r>
        <w:rPr>
          <w:rFonts w:ascii="Verdana" w:hAnsi="Verdana"/>
        </w:rPr>
        <w:t>July 11</w:t>
      </w:r>
      <w:r w:rsidR="0099335D">
        <w:rPr>
          <w:rFonts w:ascii="Verdana" w:hAnsi="Verdana"/>
        </w:rPr>
        <w:t xml:space="preserve">, </w:t>
      </w:r>
      <w:r w:rsidR="00D56C0F">
        <w:rPr>
          <w:rFonts w:ascii="Verdana" w:hAnsi="Verdana"/>
        </w:rPr>
        <w:t>2014</w:t>
      </w:r>
    </w:p>
    <w:p w:rsidR="00085252" w:rsidRDefault="00085252" w:rsidP="00085252">
      <w:pPr>
        <w:rPr>
          <w:rFonts w:ascii="Verdana" w:hAnsi="Verdana"/>
          <w:sz w:val="22"/>
          <w:szCs w:val="22"/>
        </w:rPr>
      </w:pPr>
    </w:p>
    <w:p w:rsidR="00A333BC" w:rsidRDefault="00A333BC" w:rsidP="00085252">
      <w:pPr>
        <w:rPr>
          <w:rFonts w:ascii="Verdana" w:hAnsi="Verdana"/>
          <w:sz w:val="22"/>
          <w:szCs w:val="22"/>
        </w:rPr>
      </w:pPr>
    </w:p>
    <w:p w:rsidR="00A333BC" w:rsidRDefault="00A333BC" w:rsidP="00085252">
      <w:pPr>
        <w:rPr>
          <w:rFonts w:ascii="Verdana" w:hAnsi="Verdana"/>
          <w:sz w:val="22"/>
          <w:szCs w:val="22"/>
        </w:rPr>
      </w:pP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  <w:r w:rsidRPr="00456877">
        <w:rPr>
          <w:rFonts w:ascii="Verdana" w:hAnsi="Verdana"/>
          <w:sz w:val="22"/>
          <w:szCs w:val="22"/>
        </w:rPr>
        <w:t xml:space="preserve">Mr. </w:t>
      </w:r>
      <w:proofErr w:type="spellStart"/>
      <w:r w:rsidRPr="00456877">
        <w:rPr>
          <w:rFonts w:ascii="Verdana" w:hAnsi="Verdana"/>
          <w:sz w:val="22"/>
          <w:szCs w:val="22"/>
        </w:rPr>
        <w:t>Anurag</w:t>
      </w:r>
      <w:proofErr w:type="spellEnd"/>
      <w:r w:rsidRPr="00456877">
        <w:rPr>
          <w:rFonts w:ascii="Verdana" w:hAnsi="Verdana"/>
          <w:sz w:val="22"/>
          <w:szCs w:val="22"/>
        </w:rPr>
        <w:t xml:space="preserve"> </w:t>
      </w:r>
      <w:proofErr w:type="spellStart"/>
      <w:r w:rsidRPr="00456877">
        <w:rPr>
          <w:rFonts w:ascii="Verdana" w:hAnsi="Verdana"/>
          <w:sz w:val="22"/>
          <w:szCs w:val="22"/>
        </w:rPr>
        <w:t>Srivastava</w:t>
      </w:r>
      <w:proofErr w:type="spellEnd"/>
      <w:r w:rsidRPr="00456877">
        <w:rPr>
          <w:rFonts w:ascii="Verdana" w:hAnsi="Verdana"/>
          <w:sz w:val="22"/>
          <w:szCs w:val="22"/>
        </w:rPr>
        <w:t>,</w:t>
      </w: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  <w:r w:rsidRPr="00456877">
        <w:rPr>
          <w:rFonts w:ascii="Verdana" w:hAnsi="Verdana"/>
          <w:sz w:val="22"/>
          <w:szCs w:val="22"/>
        </w:rPr>
        <w:t>Joint Secretary (P &amp; A),</w:t>
      </w: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  <w:r w:rsidRPr="00456877">
        <w:rPr>
          <w:rFonts w:ascii="Verdana" w:hAnsi="Verdana"/>
          <w:sz w:val="22"/>
          <w:szCs w:val="22"/>
        </w:rPr>
        <w:t>Ministry of Information &amp; Broadcasting,</w:t>
      </w: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  <w:r w:rsidRPr="00456877">
        <w:rPr>
          <w:rFonts w:ascii="Verdana" w:hAnsi="Verdana"/>
          <w:sz w:val="22"/>
          <w:szCs w:val="22"/>
        </w:rPr>
        <w:t>Government of India,</w:t>
      </w: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  <w:r w:rsidRPr="00456877">
        <w:rPr>
          <w:rFonts w:ascii="Verdana" w:hAnsi="Verdana"/>
          <w:sz w:val="22"/>
          <w:szCs w:val="22"/>
        </w:rPr>
        <w:t>5th Floor, Room no. 552, 'A' Wing,</w:t>
      </w: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  <w:proofErr w:type="spellStart"/>
      <w:r w:rsidRPr="00456877">
        <w:rPr>
          <w:rFonts w:ascii="Verdana" w:hAnsi="Verdana"/>
          <w:sz w:val="22"/>
          <w:szCs w:val="22"/>
        </w:rPr>
        <w:t>Shastri</w:t>
      </w:r>
      <w:proofErr w:type="spellEnd"/>
      <w:r w:rsidRPr="00456877">
        <w:rPr>
          <w:rFonts w:ascii="Verdana" w:hAnsi="Verdana"/>
          <w:sz w:val="22"/>
          <w:szCs w:val="22"/>
        </w:rPr>
        <w:t xml:space="preserve"> </w:t>
      </w:r>
      <w:proofErr w:type="spellStart"/>
      <w:r w:rsidRPr="00456877">
        <w:rPr>
          <w:rFonts w:ascii="Verdana" w:hAnsi="Verdana"/>
          <w:sz w:val="22"/>
          <w:szCs w:val="22"/>
        </w:rPr>
        <w:t>Bhawan</w:t>
      </w:r>
      <w:proofErr w:type="spellEnd"/>
      <w:r w:rsidRPr="00456877">
        <w:rPr>
          <w:rFonts w:ascii="Verdana" w:hAnsi="Verdana"/>
          <w:sz w:val="22"/>
          <w:szCs w:val="22"/>
        </w:rPr>
        <w:t>, New Delhi 110001</w:t>
      </w: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</w:p>
    <w:p w:rsidR="00A333BC" w:rsidRDefault="00A333BC" w:rsidP="00085252">
      <w:pPr>
        <w:rPr>
          <w:rFonts w:ascii="Verdana" w:hAnsi="Verdana"/>
          <w:sz w:val="22"/>
          <w:szCs w:val="22"/>
        </w:rPr>
      </w:pPr>
    </w:p>
    <w:p w:rsidR="00085252" w:rsidRDefault="00085252" w:rsidP="00085252">
      <w:pPr>
        <w:rPr>
          <w:rFonts w:ascii="Verdana" w:hAnsi="Verdana"/>
          <w:sz w:val="22"/>
          <w:szCs w:val="22"/>
        </w:rPr>
      </w:pPr>
      <w:r w:rsidRPr="00456877">
        <w:rPr>
          <w:rFonts w:ascii="Verdana" w:hAnsi="Verdana"/>
          <w:sz w:val="22"/>
          <w:szCs w:val="22"/>
        </w:rPr>
        <w:t xml:space="preserve">Dear Mr. </w:t>
      </w:r>
      <w:proofErr w:type="spellStart"/>
      <w:r w:rsidRPr="00456877">
        <w:rPr>
          <w:rFonts w:ascii="Verdana" w:hAnsi="Verdana"/>
          <w:sz w:val="22"/>
          <w:szCs w:val="22"/>
        </w:rPr>
        <w:t>Srivastava</w:t>
      </w:r>
      <w:proofErr w:type="spellEnd"/>
      <w:r w:rsidRPr="00456877">
        <w:rPr>
          <w:rFonts w:ascii="Verdana" w:hAnsi="Verdana"/>
          <w:sz w:val="22"/>
          <w:szCs w:val="22"/>
        </w:rPr>
        <w:t>,</w:t>
      </w: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</w:p>
    <w:p w:rsidR="00085252" w:rsidRDefault="00085252" w:rsidP="00085252">
      <w:pPr>
        <w:rPr>
          <w:rFonts w:ascii="Verdana" w:hAnsi="Verdana"/>
          <w:sz w:val="22"/>
          <w:szCs w:val="22"/>
        </w:rPr>
      </w:pPr>
    </w:p>
    <w:p w:rsidR="00085252" w:rsidRPr="00CB28A6" w:rsidRDefault="00085252" w:rsidP="00085252">
      <w:pPr>
        <w:pStyle w:val="NoSpacing"/>
        <w:jc w:val="both"/>
        <w:rPr>
          <w:rFonts w:ascii="Verdana" w:hAnsi="Verdana"/>
        </w:rPr>
      </w:pPr>
      <w:r w:rsidRPr="00CB28A6">
        <w:rPr>
          <w:rFonts w:ascii="Verdana" w:hAnsi="Verdana"/>
        </w:rPr>
        <w:t>Subject:  Guidelines for Public Advertising Campaigns.</w:t>
      </w:r>
    </w:p>
    <w:p w:rsidR="00085252" w:rsidRDefault="00085252" w:rsidP="00085252">
      <w:pPr>
        <w:rPr>
          <w:rFonts w:ascii="Verdana" w:hAnsi="Verdana"/>
          <w:sz w:val="22"/>
          <w:szCs w:val="22"/>
        </w:rPr>
      </w:pP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</w:p>
    <w:p w:rsidR="00B27BA1" w:rsidRDefault="0099335D" w:rsidP="0008525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continuation of</w:t>
      </w:r>
      <w:r w:rsidR="00B27BA1">
        <w:rPr>
          <w:rFonts w:ascii="Verdana" w:hAnsi="Verdana"/>
          <w:sz w:val="22"/>
          <w:szCs w:val="22"/>
        </w:rPr>
        <w:t xml:space="preserve"> our letter dated June 19, 2014 on the above subject</w:t>
      </w:r>
      <w:r>
        <w:rPr>
          <w:rFonts w:ascii="Verdana" w:hAnsi="Verdana"/>
          <w:sz w:val="22"/>
          <w:szCs w:val="22"/>
        </w:rPr>
        <w:t>,</w:t>
      </w:r>
      <w:r w:rsidR="00B27BA1">
        <w:rPr>
          <w:rFonts w:ascii="Verdana" w:hAnsi="Verdana"/>
          <w:sz w:val="22"/>
          <w:szCs w:val="22"/>
        </w:rPr>
        <w:t xml:space="preserve"> we would like to make the following supplementary </w:t>
      </w:r>
      <w:r w:rsidR="00B9063F">
        <w:rPr>
          <w:rFonts w:ascii="Verdana" w:hAnsi="Verdana"/>
          <w:sz w:val="22"/>
          <w:szCs w:val="22"/>
        </w:rPr>
        <w:t>proposi</w:t>
      </w:r>
      <w:r w:rsidR="00B27BA1">
        <w:rPr>
          <w:rFonts w:ascii="Verdana" w:hAnsi="Verdana"/>
          <w:sz w:val="22"/>
          <w:szCs w:val="22"/>
        </w:rPr>
        <w:t>tion</w:t>
      </w:r>
      <w:r>
        <w:rPr>
          <w:rFonts w:ascii="Verdana" w:hAnsi="Verdana"/>
          <w:sz w:val="22"/>
          <w:szCs w:val="22"/>
        </w:rPr>
        <w:t xml:space="preserve"> for the proposed guidelines</w:t>
      </w:r>
      <w:r w:rsidR="00B27BA1">
        <w:rPr>
          <w:rFonts w:ascii="Verdana" w:hAnsi="Verdana"/>
          <w:sz w:val="22"/>
          <w:szCs w:val="22"/>
        </w:rPr>
        <w:t>:</w:t>
      </w:r>
    </w:p>
    <w:p w:rsidR="00B27BA1" w:rsidRDefault="00B27BA1" w:rsidP="00085252">
      <w:pPr>
        <w:jc w:val="both"/>
        <w:rPr>
          <w:rFonts w:ascii="Verdana" w:hAnsi="Verdana"/>
          <w:sz w:val="22"/>
          <w:szCs w:val="22"/>
        </w:rPr>
      </w:pPr>
    </w:p>
    <w:p w:rsidR="00B27BA1" w:rsidRDefault="00E67514" w:rsidP="00D56C0F">
      <w:pPr>
        <w:pStyle w:val="ListParagraph"/>
        <w:numPr>
          <w:ilvl w:val="0"/>
          <w:numId w:val="5"/>
        </w:numPr>
        <w:shd w:val="clear" w:color="auto" w:fill="FFFFFF"/>
        <w:rPr>
          <w:rFonts w:ascii="Verdana" w:hAnsi="Verdana" w:cs="Arial"/>
          <w:color w:val="222222"/>
        </w:rPr>
      </w:pPr>
      <w:r>
        <w:rPr>
          <w:rFonts w:ascii="Verdana" w:hAnsi="Verdana" w:cs="Arial"/>
          <w:color w:val="222222"/>
        </w:rPr>
        <w:t xml:space="preserve">The budget documents of each </w:t>
      </w:r>
      <w:r w:rsidR="00E91FCC">
        <w:rPr>
          <w:rFonts w:ascii="Verdana" w:hAnsi="Verdana" w:cs="Arial"/>
          <w:color w:val="222222"/>
        </w:rPr>
        <w:t>public authority</w:t>
      </w:r>
      <w:r>
        <w:rPr>
          <w:rFonts w:ascii="Verdana" w:hAnsi="Verdana" w:cs="Arial"/>
          <w:color w:val="222222"/>
        </w:rPr>
        <w:t xml:space="preserve"> must have a separate Minor/Detailed Head for advertising</w:t>
      </w:r>
      <w:r w:rsidR="00B9063F">
        <w:rPr>
          <w:rFonts w:ascii="Verdana" w:hAnsi="Verdana" w:cs="Arial"/>
          <w:color w:val="222222"/>
        </w:rPr>
        <w:t xml:space="preserve"> expenditure</w:t>
      </w:r>
      <w:r>
        <w:rPr>
          <w:rFonts w:ascii="Verdana" w:hAnsi="Verdana" w:cs="Arial"/>
          <w:color w:val="222222"/>
        </w:rPr>
        <w:t xml:space="preserve">. This would reinforce executive accountability by ensuring </w:t>
      </w:r>
      <w:r w:rsidR="007B3AD0">
        <w:rPr>
          <w:rFonts w:ascii="Verdana" w:hAnsi="Verdana" w:cs="Arial"/>
          <w:color w:val="222222"/>
        </w:rPr>
        <w:t xml:space="preserve">prior </w:t>
      </w:r>
      <w:r>
        <w:rPr>
          <w:rFonts w:ascii="Verdana" w:hAnsi="Verdana" w:cs="Arial"/>
          <w:color w:val="222222"/>
        </w:rPr>
        <w:t xml:space="preserve">scrutiny at the Budget stage </w:t>
      </w:r>
      <w:r w:rsidR="00E91FCC">
        <w:rPr>
          <w:rFonts w:ascii="Verdana" w:hAnsi="Verdana" w:cs="Arial"/>
          <w:color w:val="222222"/>
        </w:rPr>
        <w:t xml:space="preserve">by Finance </w:t>
      </w:r>
      <w:r>
        <w:rPr>
          <w:rFonts w:ascii="Verdana" w:hAnsi="Verdana" w:cs="Arial"/>
          <w:color w:val="222222"/>
        </w:rPr>
        <w:t xml:space="preserve">and facilitating </w:t>
      </w:r>
      <w:r w:rsidR="007B3AD0" w:rsidRPr="007B3AD0">
        <w:rPr>
          <w:rFonts w:ascii="Verdana" w:hAnsi="Verdana" w:cs="Arial"/>
          <w:i/>
          <w:color w:val="222222"/>
        </w:rPr>
        <w:t>ex post facto</w:t>
      </w:r>
      <w:r w:rsidR="007B3AD0">
        <w:rPr>
          <w:rFonts w:ascii="Verdana" w:hAnsi="Verdana" w:cs="Arial"/>
          <w:color w:val="222222"/>
        </w:rPr>
        <w:t xml:space="preserve"> scrutiny by Audit.</w:t>
      </w:r>
    </w:p>
    <w:p w:rsidR="00E91FCC" w:rsidRPr="00F22DB2" w:rsidRDefault="00E91FCC" w:rsidP="00E91FCC">
      <w:pPr>
        <w:pStyle w:val="ListParagraph"/>
        <w:shd w:val="clear" w:color="auto" w:fill="FFFFFF"/>
        <w:rPr>
          <w:rFonts w:ascii="Verdana" w:hAnsi="Verdana" w:cs="Arial"/>
          <w:color w:val="222222"/>
        </w:rPr>
      </w:pPr>
    </w:p>
    <w:p w:rsidR="00E91FCC" w:rsidRPr="00E91FCC" w:rsidRDefault="007B3AD0" w:rsidP="00B27BA1">
      <w:pPr>
        <w:pStyle w:val="ListParagraph"/>
        <w:numPr>
          <w:ilvl w:val="0"/>
          <w:numId w:val="5"/>
        </w:numPr>
        <w:shd w:val="clear" w:color="auto" w:fill="FFFFFF"/>
        <w:rPr>
          <w:rFonts w:ascii="Verdana" w:hAnsi="Verdana" w:cs="Arial"/>
          <w:color w:val="222222"/>
        </w:rPr>
      </w:pPr>
      <w:r w:rsidRPr="00E91FCC">
        <w:rPr>
          <w:rFonts w:ascii="Verdana" w:eastAsia="Times New Roman" w:hAnsi="Verdana" w:cs="Arial"/>
          <w:color w:val="222222"/>
        </w:rPr>
        <w:t>It must be ensured that the expenditure on public advertising campaigns, as distinguished from expenditure on routine public announcements, is kept on an even keel from year to year</w:t>
      </w:r>
      <w:r w:rsidR="00E91FCC">
        <w:rPr>
          <w:rFonts w:ascii="Verdana" w:eastAsia="Times New Roman" w:hAnsi="Verdana" w:cs="Arial"/>
          <w:color w:val="222222"/>
        </w:rPr>
        <w:t>,</w:t>
      </w:r>
      <w:r w:rsidRPr="00E91FCC">
        <w:rPr>
          <w:rFonts w:ascii="Verdana" w:eastAsia="Times New Roman" w:hAnsi="Verdana" w:cs="Arial"/>
          <w:color w:val="222222"/>
        </w:rPr>
        <w:t xml:space="preserve"> and does not show </w:t>
      </w:r>
      <w:r w:rsidR="00E91FCC">
        <w:rPr>
          <w:rFonts w:ascii="Verdana" w:eastAsia="Times New Roman" w:hAnsi="Verdana" w:cs="Arial"/>
          <w:color w:val="222222"/>
        </w:rPr>
        <w:t xml:space="preserve">a </w:t>
      </w:r>
      <w:r w:rsidRPr="00E91FCC">
        <w:rPr>
          <w:rFonts w:ascii="Verdana" w:eastAsia="Times New Roman" w:hAnsi="Verdana" w:cs="Arial"/>
          <w:color w:val="222222"/>
        </w:rPr>
        <w:t>sharp sp</w:t>
      </w:r>
      <w:r w:rsidR="00E91FCC">
        <w:rPr>
          <w:rFonts w:ascii="Verdana" w:eastAsia="Times New Roman" w:hAnsi="Verdana" w:cs="Arial"/>
          <w:color w:val="222222"/>
        </w:rPr>
        <w:t>urt</w:t>
      </w:r>
      <w:r w:rsidRPr="00E91FCC">
        <w:rPr>
          <w:rFonts w:ascii="Verdana" w:eastAsia="Times New Roman" w:hAnsi="Verdana" w:cs="Arial"/>
          <w:color w:val="222222"/>
        </w:rPr>
        <w:t xml:space="preserve"> in the run up to elections. </w:t>
      </w:r>
      <w:r w:rsidR="00E91FCC" w:rsidRPr="00E91FCC">
        <w:rPr>
          <w:rFonts w:ascii="Verdana" w:eastAsia="Times New Roman" w:hAnsi="Verdana" w:cs="Arial"/>
          <w:color w:val="222222"/>
        </w:rPr>
        <w:t xml:space="preserve">The year-on-year variance in the advertising budget should broadly </w:t>
      </w:r>
      <w:r w:rsidR="00E91FCC">
        <w:rPr>
          <w:rFonts w:ascii="Verdana" w:eastAsia="Times New Roman" w:hAnsi="Verdana" w:cs="Arial"/>
          <w:color w:val="222222"/>
        </w:rPr>
        <w:t>correspond to</w:t>
      </w:r>
      <w:r w:rsidR="00E91FCC" w:rsidRPr="00E91FCC">
        <w:rPr>
          <w:rFonts w:ascii="Verdana" w:eastAsia="Times New Roman" w:hAnsi="Verdana" w:cs="Arial"/>
          <w:color w:val="222222"/>
        </w:rPr>
        <w:t xml:space="preserve"> the variance in the overall budget of the public authority. </w:t>
      </w:r>
    </w:p>
    <w:p w:rsidR="00E91FCC" w:rsidRPr="00E91FCC" w:rsidRDefault="00E91FCC" w:rsidP="00E91FCC">
      <w:pPr>
        <w:pStyle w:val="ListParagraph"/>
        <w:rPr>
          <w:rFonts w:ascii="Verdana" w:eastAsia="Times New Roman" w:hAnsi="Verdana" w:cs="Arial"/>
          <w:color w:val="222222"/>
        </w:rPr>
      </w:pPr>
    </w:p>
    <w:p w:rsidR="00085252" w:rsidRPr="00A333BC" w:rsidRDefault="00A333BC" w:rsidP="00085252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Verdana" w:hAnsi="Verdana"/>
        </w:rPr>
      </w:pPr>
      <w:r w:rsidRPr="00A333BC">
        <w:rPr>
          <w:rFonts w:ascii="Verdana" w:eastAsia="Times New Roman" w:hAnsi="Verdana" w:cs="Arial"/>
          <w:color w:val="222222"/>
        </w:rPr>
        <w:lastRenderedPageBreak/>
        <w:t xml:space="preserve">No public authority shall incur any expenditure on self-congratulatory advertisements highlighting its achievements. Public recognition is the necessary concomitant of performance. </w:t>
      </w:r>
      <w:r w:rsidR="00D56C0F" w:rsidRPr="00A333BC">
        <w:rPr>
          <w:rFonts w:ascii="Verdana" w:eastAsia="Times New Roman" w:hAnsi="Verdana" w:cs="Arial"/>
          <w:color w:val="222222"/>
        </w:rPr>
        <w:t xml:space="preserve"> </w:t>
      </w:r>
    </w:p>
    <w:p w:rsidR="00085252" w:rsidRPr="00456877" w:rsidRDefault="00085252" w:rsidP="00085252">
      <w:pPr>
        <w:jc w:val="both"/>
        <w:rPr>
          <w:rFonts w:ascii="Verdana" w:hAnsi="Verdana"/>
          <w:sz w:val="22"/>
          <w:szCs w:val="22"/>
        </w:rPr>
      </w:pPr>
    </w:p>
    <w:p w:rsidR="00085252" w:rsidRPr="00456877" w:rsidRDefault="00085252" w:rsidP="00085252">
      <w:pPr>
        <w:jc w:val="both"/>
        <w:rPr>
          <w:rFonts w:ascii="Verdana" w:hAnsi="Verdana"/>
          <w:sz w:val="22"/>
          <w:szCs w:val="22"/>
        </w:rPr>
      </w:pPr>
      <w:r w:rsidRPr="00456877">
        <w:rPr>
          <w:rFonts w:ascii="Verdana" w:hAnsi="Verdana"/>
          <w:sz w:val="22"/>
          <w:szCs w:val="22"/>
        </w:rPr>
        <w:t>Kindly acknowledge the receipt of this communication.</w:t>
      </w:r>
    </w:p>
    <w:p w:rsidR="00085252" w:rsidRDefault="00085252" w:rsidP="00085252">
      <w:pPr>
        <w:rPr>
          <w:rFonts w:ascii="Verdana" w:hAnsi="Verdana"/>
          <w:sz w:val="22"/>
          <w:szCs w:val="22"/>
        </w:rPr>
      </w:pPr>
    </w:p>
    <w:p w:rsidR="00B9063F" w:rsidRDefault="00B9063F" w:rsidP="00085252">
      <w:pPr>
        <w:rPr>
          <w:rFonts w:ascii="Verdana" w:hAnsi="Verdana"/>
          <w:sz w:val="22"/>
          <w:szCs w:val="22"/>
        </w:rPr>
      </w:pP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  <w:r w:rsidRPr="00456877">
        <w:rPr>
          <w:rFonts w:ascii="Verdana" w:hAnsi="Verdana"/>
          <w:sz w:val="22"/>
          <w:szCs w:val="22"/>
        </w:rPr>
        <w:t>With regards,</w:t>
      </w:r>
    </w:p>
    <w:p w:rsidR="00085252" w:rsidRDefault="00085252" w:rsidP="00085252">
      <w:pPr>
        <w:rPr>
          <w:rFonts w:ascii="Verdana" w:hAnsi="Verdana"/>
          <w:sz w:val="22"/>
          <w:szCs w:val="22"/>
        </w:rPr>
      </w:pPr>
    </w:p>
    <w:p w:rsidR="00085252" w:rsidRDefault="00085252" w:rsidP="00085252">
      <w:pPr>
        <w:rPr>
          <w:rFonts w:ascii="Verdana" w:hAnsi="Verdana"/>
          <w:sz w:val="22"/>
          <w:szCs w:val="22"/>
        </w:rPr>
      </w:pP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</w:p>
    <w:p w:rsidR="00B9063F" w:rsidRDefault="00B9063F" w:rsidP="00085252">
      <w:pPr>
        <w:rPr>
          <w:rFonts w:ascii="Verdana" w:hAnsi="Verdana"/>
          <w:sz w:val="22"/>
          <w:szCs w:val="22"/>
        </w:rPr>
      </w:pPr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  <w:proofErr w:type="spellStart"/>
      <w:r w:rsidRPr="00456877">
        <w:rPr>
          <w:rFonts w:ascii="Verdana" w:hAnsi="Verdana"/>
          <w:sz w:val="22"/>
          <w:szCs w:val="22"/>
        </w:rPr>
        <w:t>Kamal</w:t>
      </w:r>
      <w:proofErr w:type="spellEnd"/>
      <w:r w:rsidRPr="00456877">
        <w:rPr>
          <w:rFonts w:ascii="Verdana" w:hAnsi="Verdana"/>
          <w:sz w:val="22"/>
          <w:szCs w:val="22"/>
        </w:rPr>
        <w:t xml:space="preserve"> Kant </w:t>
      </w:r>
      <w:proofErr w:type="spellStart"/>
      <w:r w:rsidRPr="00456877">
        <w:rPr>
          <w:rFonts w:ascii="Verdana" w:hAnsi="Verdana"/>
          <w:sz w:val="22"/>
          <w:szCs w:val="22"/>
        </w:rPr>
        <w:t>Jaswal</w:t>
      </w:r>
      <w:proofErr w:type="spellEnd"/>
    </w:p>
    <w:p w:rsidR="00085252" w:rsidRPr="00456877" w:rsidRDefault="00085252" w:rsidP="00085252">
      <w:pPr>
        <w:rPr>
          <w:rFonts w:ascii="Verdana" w:hAnsi="Verdana"/>
          <w:sz w:val="22"/>
          <w:szCs w:val="22"/>
        </w:rPr>
      </w:pPr>
      <w:r w:rsidRPr="00456877">
        <w:rPr>
          <w:rFonts w:ascii="Verdana" w:hAnsi="Verdana"/>
          <w:sz w:val="22"/>
          <w:szCs w:val="22"/>
        </w:rPr>
        <w:t>Director</w:t>
      </w:r>
    </w:p>
    <w:p w:rsidR="00085252" w:rsidRDefault="00085252" w:rsidP="00085252">
      <w:pPr>
        <w:spacing w:after="200" w:line="276" w:lineRule="auto"/>
        <w:rPr>
          <w:rFonts w:ascii="Verdana" w:eastAsiaTheme="minorHAnsi" w:hAnsi="Verdana" w:cstheme="minorBidi"/>
          <w:sz w:val="22"/>
          <w:szCs w:val="22"/>
          <w:lang w:val="en-IN"/>
        </w:rPr>
      </w:pPr>
      <w:r>
        <w:rPr>
          <w:rFonts w:ascii="Verdana" w:hAnsi="Verdana"/>
        </w:rPr>
        <w:br w:type="page"/>
      </w:r>
    </w:p>
    <w:p w:rsidR="00085252" w:rsidRDefault="00085252" w:rsidP="00085252">
      <w:pPr>
        <w:pStyle w:val="NoSpacing"/>
        <w:rPr>
          <w:rFonts w:ascii="Verdana" w:hAnsi="Verdana"/>
        </w:rPr>
      </w:pPr>
    </w:p>
    <w:sectPr w:rsidR="00085252" w:rsidSect="00B657EF">
      <w:pgSz w:w="11906" w:h="16838"/>
      <w:pgMar w:top="1440" w:right="18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Sung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0FE"/>
    <w:multiLevelType w:val="hybridMultilevel"/>
    <w:tmpl w:val="EAEC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713"/>
    <w:multiLevelType w:val="multilevel"/>
    <w:tmpl w:val="EEE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A7138E"/>
    <w:multiLevelType w:val="hybridMultilevel"/>
    <w:tmpl w:val="E7EE1A16"/>
    <w:lvl w:ilvl="0" w:tplc="4A6A5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i w:val="0"/>
      </w:rPr>
    </w:lvl>
    <w:lvl w:ilvl="2" w:tplc="8938B82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918CD"/>
    <w:multiLevelType w:val="multilevel"/>
    <w:tmpl w:val="DD1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B64012"/>
    <w:multiLevelType w:val="hybridMultilevel"/>
    <w:tmpl w:val="6910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E07"/>
    <w:rsid w:val="00085252"/>
    <w:rsid w:val="001E3E07"/>
    <w:rsid w:val="00291F62"/>
    <w:rsid w:val="002F1FB2"/>
    <w:rsid w:val="003454F7"/>
    <w:rsid w:val="00440D99"/>
    <w:rsid w:val="00533C68"/>
    <w:rsid w:val="005A0131"/>
    <w:rsid w:val="005B7823"/>
    <w:rsid w:val="006C4BA9"/>
    <w:rsid w:val="007A2F38"/>
    <w:rsid w:val="007B3AD0"/>
    <w:rsid w:val="0099335D"/>
    <w:rsid w:val="00A333BC"/>
    <w:rsid w:val="00AD6EED"/>
    <w:rsid w:val="00B27BA1"/>
    <w:rsid w:val="00B54D3B"/>
    <w:rsid w:val="00B9063F"/>
    <w:rsid w:val="00C831A3"/>
    <w:rsid w:val="00CE33C5"/>
    <w:rsid w:val="00D56C0F"/>
    <w:rsid w:val="00D72671"/>
    <w:rsid w:val="00E67514"/>
    <w:rsid w:val="00E91FCC"/>
    <w:rsid w:val="00F217D9"/>
    <w:rsid w:val="00F22DB2"/>
    <w:rsid w:val="00FA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07"/>
    <w:pPr>
      <w:spacing w:after="0" w:line="240" w:lineRule="auto"/>
    </w:pPr>
    <w:rPr>
      <w:lang w:val="en-IN"/>
    </w:rPr>
  </w:style>
  <w:style w:type="paragraph" w:styleId="NormalWeb">
    <w:name w:val="Normal (Web)"/>
    <w:basedOn w:val="Normal"/>
    <w:uiPriority w:val="99"/>
    <w:unhideWhenUsed/>
    <w:rsid w:val="001E3E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85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6C4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commoncauseindia@gmail.com" TargetMode="External"/><Relationship Id="rId5" Type="http://schemas.openxmlformats.org/officeDocument/2006/relationships/hyperlink" Target="http://www.commoncauseindi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Hemlata</dc:creator>
  <cp:lastModifiedBy>ADMIN</cp:lastModifiedBy>
  <cp:revision>3</cp:revision>
  <dcterms:created xsi:type="dcterms:W3CDTF">2014-06-26T05:12:00Z</dcterms:created>
  <dcterms:modified xsi:type="dcterms:W3CDTF">2014-07-16T09:02:00Z</dcterms:modified>
</cp:coreProperties>
</file>